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83DF" w14:textId="76CFAED7" w:rsidR="001E011E" w:rsidRPr="00856701" w:rsidRDefault="006E3457" w:rsidP="006E345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color w:val="0D0D0D" w:themeColor="text1" w:themeTint="F2"/>
          <w:szCs w:val="28"/>
        </w:rPr>
      </w:pPr>
      <w:r w:rsidRPr="00856701">
        <w:rPr>
          <w:b/>
          <w:bCs/>
          <w:color w:val="0D0D0D" w:themeColor="text1" w:themeTint="F2"/>
          <w:szCs w:val="28"/>
        </w:rPr>
        <w:t>Аннотация воспитателя к рабочей программе группы детей дошкольного возраста общеразвивающей направленности 5-7 лет</w:t>
      </w:r>
      <w:r w:rsidR="00856701" w:rsidRPr="00856701">
        <w:rPr>
          <w:b/>
          <w:bCs/>
          <w:color w:val="0D0D0D" w:themeColor="text1" w:themeTint="F2"/>
          <w:szCs w:val="28"/>
        </w:rPr>
        <w:t xml:space="preserve"> МБДОУ №29 </w:t>
      </w:r>
    </w:p>
    <w:p w14:paraId="3B5BECB6" w14:textId="77777777" w:rsidR="001E011E" w:rsidRPr="00856701" w:rsidRDefault="001E011E" w:rsidP="008567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  <w:sz w:val="28"/>
          <w:szCs w:val="28"/>
        </w:rPr>
      </w:pPr>
      <w:r w:rsidRPr="00856701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Рабочая программа старшей-подготовительной группы разработана</w:t>
      </w:r>
      <w:r w:rsidRPr="00856701">
        <w:rPr>
          <w:color w:val="0D0D0D" w:themeColor="text1" w:themeTint="F2"/>
          <w:sz w:val="28"/>
          <w:szCs w:val="28"/>
        </w:rPr>
        <w:t> в соответствии с основной образовательной </w:t>
      </w:r>
      <w:r w:rsidRPr="00856701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программой</w:t>
      </w:r>
      <w:r w:rsidRPr="00856701">
        <w:rPr>
          <w:color w:val="0D0D0D" w:themeColor="text1" w:themeTint="F2"/>
          <w:sz w:val="28"/>
          <w:szCs w:val="28"/>
        </w:rPr>
        <w:t xml:space="preserve"> дошкольного образования МБДОУ </w:t>
      </w:r>
      <w:r w:rsidRPr="00856701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№29</w:t>
      </w:r>
      <w:r w:rsidRPr="00856701">
        <w:rPr>
          <w:color w:val="0D0D0D" w:themeColor="text1" w:themeTint="F2"/>
          <w:sz w:val="28"/>
          <w:szCs w:val="28"/>
        </w:rPr>
        <w:t>, в соответствии с введенным в действие Федеральным законом от 29 декабря 2012г. № 273-ФЗ </w:t>
      </w:r>
      <w:r w:rsidRPr="00856701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856701">
        <w:rPr>
          <w:color w:val="0D0D0D" w:themeColor="text1" w:themeTint="F2"/>
          <w:sz w:val="28"/>
          <w:szCs w:val="28"/>
        </w:rPr>
        <w:t> и ФГОС дошкольного образования, Федеральным государственным образовательным стандартом дошкольного образования (Приказ Министерства образования и науки Российской Федерации «Об утверждении ФГОС дошкольного образования № 1155 от 17 октября 2013 года, зарегистрировано в Минюсте РФ 14.11.2013г. №30384,</w:t>
      </w:r>
    </w:p>
    <w:p w14:paraId="5094CEC5" w14:textId="366570E6" w:rsidR="001E011E" w:rsidRPr="00856701" w:rsidRDefault="001E011E" w:rsidP="008567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  <w:sz w:val="28"/>
          <w:szCs w:val="28"/>
        </w:rPr>
      </w:pPr>
      <w:r w:rsidRPr="00856701">
        <w:rPr>
          <w:color w:val="0D0D0D" w:themeColor="text1" w:themeTint="F2"/>
          <w:sz w:val="28"/>
          <w:szCs w:val="28"/>
        </w:rPr>
        <w:t>Постановлением Главного государственного санитарного врача Российской Федерации от 15 мая 2013 г. № 26 г. Москва «Об утверждении СанПиН 2.4.1.3049-13 «Санитарно- эпидемиологические требования к устройству, содержанию и организации режима </w:t>
      </w:r>
      <w:r w:rsidRPr="00856701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работы</w:t>
      </w:r>
      <w:r w:rsidRPr="00856701">
        <w:rPr>
          <w:color w:val="0D0D0D" w:themeColor="text1" w:themeTint="F2"/>
          <w:sz w:val="28"/>
          <w:szCs w:val="28"/>
        </w:rPr>
        <w:t xml:space="preserve"> дошкольных образовательных </w:t>
      </w:r>
      <w:r w:rsidR="00856701" w:rsidRPr="00856701">
        <w:rPr>
          <w:color w:val="0D0D0D" w:themeColor="text1" w:themeTint="F2"/>
          <w:sz w:val="28"/>
          <w:szCs w:val="28"/>
        </w:rPr>
        <w:t>организаций» (</w:t>
      </w:r>
      <w:r w:rsidRPr="00856701">
        <w:rPr>
          <w:color w:val="0D0D0D" w:themeColor="text1" w:themeTint="F2"/>
          <w:sz w:val="28"/>
          <w:szCs w:val="28"/>
        </w:rPr>
        <w:t>Зарегистрировано в Минюсте России 29 мая 2013 г. № 28564,</w:t>
      </w:r>
    </w:p>
    <w:p w14:paraId="77CD2E6F" w14:textId="77777777" w:rsidR="001E011E" w:rsidRPr="00856701" w:rsidRDefault="001E011E" w:rsidP="008567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  <w:sz w:val="28"/>
          <w:szCs w:val="28"/>
        </w:rPr>
      </w:pPr>
      <w:r w:rsidRPr="00856701">
        <w:rPr>
          <w:color w:val="0D0D0D" w:themeColor="text1" w:themeTint="F2"/>
          <w:sz w:val="28"/>
          <w:szCs w:val="28"/>
        </w:rPr>
        <w:t>Постановлением Правительства РФ от 5 августа 2013 года №662 </w:t>
      </w:r>
      <w:r w:rsidRPr="00856701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«Об осуществлении мониторинга системы образования»</w:t>
      </w:r>
      <w:r w:rsidRPr="00856701">
        <w:rPr>
          <w:color w:val="0D0D0D" w:themeColor="text1" w:themeTint="F2"/>
          <w:sz w:val="28"/>
          <w:szCs w:val="28"/>
        </w:rPr>
        <w:t>,</w:t>
      </w:r>
    </w:p>
    <w:p w14:paraId="157B547C" w14:textId="77777777" w:rsidR="001E011E" w:rsidRPr="00856701" w:rsidRDefault="001E011E" w:rsidP="008567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  <w:sz w:val="28"/>
          <w:szCs w:val="28"/>
        </w:rPr>
      </w:pPr>
      <w:r w:rsidRPr="00856701">
        <w:rPr>
          <w:color w:val="0D0D0D" w:themeColor="text1" w:themeTint="F2"/>
          <w:sz w:val="28"/>
          <w:szCs w:val="28"/>
        </w:rPr>
        <w:t>с Приказом Министерства образования и науки РФ от 30 августа 2013г. №1014 «Об утверждении Порядка организации и осуществления образовательной деятельности по основным общеобразовательным </w:t>
      </w:r>
      <w:r w:rsidRPr="00856701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программам- общеобразовательным программам</w:t>
      </w:r>
      <w:r w:rsidRPr="00856701">
        <w:rPr>
          <w:color w:val="0D0D0D" w:themeColor="text1" w:themeTint="F2"/>
          <w:sz w:val="28"/>
          <w:szCs w:val="28"/>
        </w:rPr>
        <w:t> дошкольного образования» </w:t>
      </w:r>
      <w:r w:rsidRPr="00856701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(Зарегистрировано в Минюсте России 26.09.2013 № 30038)</w:t>
      </w:r>
      <w:r w:rsidRPr="00856701">
        <w:rPr>
          <w:color w:val="0D0D0D" w:themeColor="text1" w:themeTint="F2"/>
          <w:sz w:val="28"/>
          <w:szCs w:val="28"/>
        </w:rPr>
        <w:t> и Уставом МБДОУ №29</w:t>
      </w:r>
    </w:p>
    <w:p w14:paraId="3764CBC6" w14:textId="7DD2F845" w:rsidR="00EB7AA2" w:rsidRPr="00856701" w:rsidRDefault="001E011E" w:rsidP="008567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  <w:sz w:val="28"/>
          <w:szCs w:val="28"/>
        </w:rPr>
      </w:pPr>
      <w:r w:rsidRPr="00856701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Рабочая программа разработана</w:t>
      </w:r>
      <w:r w:rsidRPr="00856701">
        <w:rPr>
          <w:color w:val="0D0D0D" w:themeColor="text1" w:themeTint="F2"/>
          <w:sz w:val="28"/>
          <w:szCs w:val="28"/>
        </w:rPr>
        <w:t> на основе инновационной </w:t>
      </w:r>
      <w:r w:rsidRPr="00856701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программы</w:t>
      </w:r>
      <w:r w:rsidRPr="00856701">
        <w:rPr>
          <w:color w:val="0D0D0D" w:themeColor="text1" w:themeTint="F2"/>
          <w:sz w:val="28"/>
          <w:szCs w:val="28"/>
        </w:rPr>
        <w:t> дошкольного образования </w:t>
      </w:r>
      <w:r w:rsidRPr="00856701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«От РОЖДЕНИЯ ДО ШКОЛЫ»</w:t>
      </w:r>
      <w:r w:rsidRPr="00856701">
        <w:rPr>
          <w:color w:val="0D0D0D" w:themeColor="text1" w:themeTint="F2"/>
          <w:sz w:val="28"/>
          <w:szCs w:val="28"/>
        </w:rPr>
        <w:t xml:space="preserve">. Под ред. Н. Е. </w:t>
      </w:r>
      <w:proofErr w:type="spellStart"/>
      <w:r w:rsidRPr="00856701">
        <w:rPr>
          <w:color w:val="0D0D0D" w:themeColor="text1" w:themeTint="F2"/>
          <w:sz w:val="28"/>
          <w:szCs w:val="28"/>
        </w:rPr>
        <w:t>Вераксы</w:t>
      </w:r>
      <w:proofErr w:type="spellEnd"/>
      <w:r w:rsidRPr="00856701">
        <w:rPr>
          <w:color w:val="0D0D0D" w:themeColor="text1" w:themeTint="F2"/>
          <w:sz w:val="28"/>
          <w:szCs w:val="28"/>
        </w:rPr>
        <w:t xml:space="preserve">, </w:t>
      </w:r>
      <w:r w:rsidR="00856701" w:rsidRPr="00856701">
        <w:rPr>
          <w:color w:val="0D0D0D" w:themeColor="text1" w:themeTint="F2"/>
          <w:sz w:val="28"/>
          <w:szCs w:val="28"/>
        </w:rPr>
        <w:t>Т, С</w:t>
      </w:r>
      <w:r w:rsidRPr="00856701">
        <w:rPr>
          <w:color w:val="0D0D0D" w:themeColor="text1" w:themeTint="F2"/>
          <w:sz w:val="28"/>
          <w:szCs w:val="28"/>
        </w:rPr>
        <w:t>, Комаровой, Э. М. Дорофеевой. -Мозаика-Синтез, Москва,202</w:t>
      </w:r>
      <w:r w:rsidR="009318D8">
        <w:rPr>
          <w:color w:val="0D0D0D" w:themeColor="text1" w:themeTint="F2"/>
          <w:sz w:val="28"/>
          <w:szCs w:val="28"/>
        </w:rPr>
        <w:t>2</w:t>
      </w:r>
      <w:r w:rsidRPr="00856701">
        <w:rPr>
          <w:color w:val="0D0D0D" w:themeColor="text1" w:themeTint="F2"/>
          <w:sz w:val="28"/>
          <w:szCs w:val="28"/>
        </w:rPr>
        <w:t>г.</w:t>
      </w:r>
      <w:r w:rsidR="00382F00" w:rsidRPr="00856701">
        <w:rPr>
          <w:color w:val="0D0D0D" w:themeColor="text1" w:themeTint="F2"/>
          <w:sz w:val="28"/>
          <w:szCs w:val="28"/>
        </w:rPr>
        <w:t xml:space="preserve">, </w:t>
      </w:r>
      <w:r w:rsidRPr="00856701">
        <w:rPr>
          <w:color w:val="0D0D0D" w:themeColor="text1" w:themeTint="F2"/>
          <w:sz w:val="28"/>
          <w:szCs w:val="28"/>
        </w:rPr>
        <w:t>она</w:t>
      </w:r>
      <w:r w:rsidR="00EB7AA2" w:rsidRPr="00856701">
        <w:rPr>
          <w:color w:val="0D0D0D" w:themeColor="text1" w:themeTint="F2"/>
          <w:sz w:val="28"/>
          <w:szCs w:val="28"/>
        </w:rPr>
        <w:t xml:space="preserve">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 готовности к школе, обеспечивает  разностороннее гармоничное развитие детей с учётом их возрастных и индивидуальных особенностей по основным взаимодополняющим образовательным областям: социально – коммуникативное развитие, познавательное развитие, речевое развитие, художественно– эстетическое развитие, физическое развитие. </w:t>
      </w:r>
      <w:r w:rsidR="00EB7AA2" w:rsidRPr="00856701">
        <w:rPr>
          <w:color w:val="0D0D0D" w:themeColor="text1" w:themeTint="F2"/>
          <w:sz w:val="28"/>
          <w:szCs w:val="28"/>
        </w:rPr>
        <w:tab/>
        <w:t xml:space="preserve"> </w:t>
      </w:r>
    </w:p>
    <w:p w14:paraId="30EA43A5" w14:textId="77777777" w:rsidR="00EB7AA2" w:rsidRPr="00856701" w:rsidRDefault="00EB7AA2" w:rsidP="00856701">
      <w:pPr>
        <w:spacing w:after="0"/>
        <w:ind w:left="-15"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В соответствии с п. 2.11 ФГОС ДО программа включает три основных раздела: целевой, содержательный и организационный.  </w:t>
      </w:r>
    </w:p>
    <w:p w14:paraId="2631ED2E" w14:textId="77777777" w:rsidR="00EB7AA2" w:rsidRPr="00856701" w:rsidRDefault="00EB7AA2" w:rsidP="00856701">
      <w:pPr>
        <w:spacing w:after="0"/>
        <w:ind w:left="-15"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lastRenderedPageBreak/>
        <w:t xml:space="preserve">Программа определяет цель, задачи, планируемые результаты, содержание и организацию образовательного процесса на ступени и дошкольного образования.  </w:t>
      </w:r>
    </w:p>
    <w:p w14:paraId="6464C830" w14:textId="77777777" w:rsidR="00EB7AA2" w:rsidRPr="00856701" w:rsidRDefault="00EB7AA2" w:rsidP="00856701">
      <w:pPr>
        <w:spacing w:after="0"/>
        <w:ind w:left="-15" w:right="0" w:firstLine="708"/>
        <w:rPr>
          <w:color w:val="0D0D0D" w:themeColor="text1" w:themeTint="F2"/>
        </w:rPr>
      </w:pPr>
      <w:proofErr w:type="gramStart"/>
      <w:r w:rsidRPr="00856701">
        <w:rPr>
          <w:b/>
          <w:color w:val="0D0D0D" w:themeColor="text1" w:themeTint="F2"/>
        </w:rPr>
        <w:t>Цели и задачи реализации рабочей программы</w:t>
      </w:r>
      <w:r w:rsidRPr="00856701">
        <w:rPr>
          <w:color w:val="0D0D0D" w:themeColor="text1" w:themeTint="F2"/>
        </w:rPr>
        <w:t xml:space="preserve"> воспитателя</w:t>
      </w:r>
      <w:proofErr w:type="gramEnd"/>
      <w:r w:rsidRPr="00856701">
        <w:rPr>
          <w:color w:val="0D0D0D" w:themeColor="text1" w:themeTint="F2"/>
        </w:rPr>
        <w:t xml:space="preserve"> составленной с учетом федеральных государственных общеобразовательных стандартов дошкольного образования (старшая-подготовительная группа) составлена на основе общеобразовательной программы дошкольного образования «От рождения до школы» </w:t>
      </w:r>
      <w:proofErr w:type="spellStart"/>
      <w:r w:rsidRPr="00856701">
        <w:rPr>
          <w:color w:val="0D0D0D" w:themeColor="text1" w:themeTint="F2"/>
        </w:rPr>
        <w:t>Н.Е.Вераксы</w:t>
      </w:r>
      <w:proofErr w:type="spellEnd"/>
      <w:r w:rsidRPr="00856701">
        <w:rPr>
          <w:color w:val="0D0D0D" w:themeColor="text1" w:themeTint="F2"/>
        </w:rPr>
        <w:t xml:space="preserve">, Т.С. Комаровой, </w:t>
      </w:r>
      <w:proofErr w:type="spellStart"/>
      <w:r w:rsidRPr="00856701">
        <w:rPr>
          <w:color w:val="0D0D0D" w:themeColor="text1" w:themeTint="F2"/>
        </w:rPr>
        <w:t>М.А.Васильевой</w:t>
      </w:r>
      <w:proofErr w:type="spellEnd"/>
      <w:r w:rsidRPr="00856701">
        <w:rPr>
          <w:color w:val="0D0D0D" w:themeColor="text1" w:themeTint="F2"/>
        </w:rPr>
        <w:t xml:space="preserve"> в соответствии с ФГОС дошкольного образования. </w:t>
      </w:r>
    </w:p>
    <w:p w14:paraId="0960C869" w14:textId="77777777" w:rsidR="00EB7AA2" w:rsidRPr="00856701" w:rsidRDefault="00EB7AA2" w:rsidP="00856701">
      <w:pPr>
        <w:spacing w:after="0"/>
        <w:ind w:left="-5" w:right="0"/>
        <w:rPr>
          <w:color w:val="0D0D0D" w:themeColor="text1" w:themeTint="F2"/>
        </w:rPr>
      </w:pPr>
      <w:r w:rsidRPr="00856701">
        <w:rPr>
          <w:b/>
          <w:color w:val="0D0D0D" w:themeColor="text1" w:themeTint="F2"/>
        </w:rPr>
        <w:t>Цель программы:</w:t>
      </w:r>
      <w:r w:rsidRPr="00856701">
        <w:rPr>
          <w:color w:val="0D0D0D" w:themeColor="text1" w:themeTint="F2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14:paraId="60F517FE" w14:textId="77777777" w:rsidR="00EB7AA2" w:rsidRPr="00856701" w:rsidRDefault="00EB7AA2" w:rsidP="00856701">
      <w:pPr>
        <w:spacing w:after="0"/>
        <w:ind w:left="-15"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Достижение поставленной цели предусматривает решение следующих задач: </w:t>
      </w:r>
    </w:p>
    <w:p w14:paraId="35A65FCA" w14:textId="77777777" w:rsidR="00EB7AA2" w:rsidRPr="00856701" w:rsidRDefault="00EB7AA2" w:rsidP="00856701">
      <w:pPr>
        <w:numPr>
          <w:ilvl w:val="0"/>
          <w:numId w:val="1"/>
        </w:numPr>
        <w:spacing w:after="0"/>
        <w:ind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14:paraId="4AB58D2B" w14:textId="77777777" w:rsidR="00EB7AA2" w:rsidRPr="00856701" w:rsidRDefault="00EB7AA2" w:rsidP="00856701">
      <w:pPr>
        <w:numPr>
          <w:ilvl w:val="0"/>
          <w:numId w:val="1"/>
        </w:numPr>
        <w:spacing w:after="0"/>
        <w:ind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14:paraId="31F57AB8" w14:textId="77777777" w:rsidR="00EB7AA2" w:rsidRPr="00856701" w:rsidRDefault="00EB7AA2" w:rsidP="00856701">
      <w:pPr>
        <w:numPr>
          <w:ilvl w:val="0"/>
          <w:numId w:val="1"/>
        </w:numPr>
        <w:spacing w:after="0"/>
        <w:ind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обеспечение преемственности основных образовательных программ дошкольного и начального общего образования; </w:t>
      </w:r>
    </w:p>
    <w:p w14:paraId="3171C55A" w14:textId="77777777" w:rsidR="00EB7AA2" w:rsidRPr="00856701" w:rsidRDefault="00EB7AA2" w:rsidP="00856701">
      <w:pPr>
        <w:numPr>
          <w:ilvl w:val="0"/>
          <w:numId w:val="1"/>
        </w:numPr>
        <w:spacing w:after="0"/>
        <w:ind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14:paraId="74ACE5BC" w14:textId="77777777" w:rsidR="00EB7AA2" w:rsidRPr="00856701" w:rsidRDefault="00EB7AA2" w:rsidP="00856701">
      <w:pPr>
        <w:numPr>
          <w:ilvl w:val="0"/>
          <w:numId w:val="1"/>
        </w:numPr>
        <w:spacing w:after="0"/>
        <w:ind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27F6478C" w14:textId="77777777" w:rsidR="00EB7AA2" w:rsidRPr="00856701" w:rsidRDefault="00EB7AA2" w:rsidP="00856701">
      <w:pPr>
        <w:numPr>
          <w:ilvl w:val="0"/>
          <w:numId w:val="1"/>
        </w:numPr>
        <w:spacing w:after="0"/>
        <w:ind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14:paraId="2E238F37" w14:textId="77777777" w:rsidR="00EB7AA2" w:rsidRPr="00856701" w:rsidRDefault="00EB7AA2" w:rsidP="00856701">
      <w:pPr>
        <w:numPr>
          <w:ilvl w:val="0"/>
          <w:numId w:val="1"/>
        </w:numPr>
        <w:spacing w:after="0"/>
        <w:ind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</w:t>
      </w:r>
      <w:r w:rsidRPr="00856701">
        <w:rPr>
          <w:color w:val="0D0D0D" w:themeColor="text1" w:themeTint="F2"/>
        </w:rPr>
        <w:lastRenderedPageBreak/>
        <w:t xml:space="preserve">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14:paraId="253A0427" w14:textId="77777777" w:rsidR="00EB7AA2" w:rsidRPr="00856701" w:rsidRDefault="00EB7AA2" w:rsidP="00856701">
      <w:pPr>
        <w:numPr>
          <w:ilvl w:val="0"/>
          <w:numId w:val="1"/>
        </w:numPr>
        <w:spacing w:after="0"/>
        <w:ind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3DBE1779" w14:textId="77777777" w:rsidR="00EB7AA2" w:rsidRPr="00856701" w:rsidRDefault="00EB7AA2" w:rsidP="00856701">
      <w:pPr>
        <w:numPr>
          <w:ilvl w:val="0"/>
          <w:numId w:val="1"/>
        </w:numPr>
        <w:spacing w:after="0"/>
        <w:ind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14:paraId="4097457D" w14:textId="77777777" w:rsidR="00EB7AA2" w:rsidRPr="00856701" w:rsidRDefault="00EB7AA2" w:rsidP="00856701">
      <w:pPr>
        <w:numPr>
          <w:ilvl w:val="0"/>
          <w:numId w:val="1"/>
        </w:numPr>
        <w:spacing w:after="0"/>
        <w:ind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14:paraId="06519FA9" w14:textId="77777777" w:rsidR="00EB7AA2" w:rsidRPr="00856701" w:rsidRDefault="00EB7AA2" w:rsidP="00856701">
      <w:pPr>
        <w:spacing w:after="0" w:line="256" w:lineRule="auto"/>
        <w:ind w:left="566" w:right="0" w:firstLine="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 </w:t>
      </w:r>
    </w:p>
    <w:p w14:paraId="0466C24E" w14:textId="77777777" w:rsidR="00EB7AA2" w:rsidRPr="00856701" w:rsidRDefault="00EB7AA2" w:rsidP="00856701">
      <w:pPr>
        <w:spacing w:after="0"/>
        <w:ind w:left="-15" w:right="0" w:firstLine="566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Уточняя и дополняя задачи реализации образовательной программы, необходимо отметить, что средствами общеобразовательной программы дошкольного образования «От рождения до школы» под редакцией Н. Е. </w:t>
      </w:r>
      <w:proofErr w:type="spellStart"/>
      <w:r w:rsidRPr="00856701">
        <w:rPr>
          <w:color w:val="0D0D0D" w:themeColor="text1" w:themeTint="F2"/>
        </w:rPr>
        <w:t>Вераксы</w:t>
      </w:r>
      <w:proofErr w:type="spellEnd"/>
      <w:r w:rsidRPr="00856701">
        <w:rPr>
          <w:color w:val="0D0D0D" w:themeColor="text1" w:themeTint="F2"/>
        </w:rPr>
        <w:t xml:space="preserve">, Т. С. Комаровой, М. А. Васильевой в соответствии с ФГОС осуществляется решение следующих задач: </w:t>
      </w:r>
    </w:p>
    <w:p w14:paraId="7538EEBE" w14:textId="77777777" w:rsidR="00EB7AA2" w:rsidRPr="00856701" w:rsidRDefault="00EB7AA2" w:rsidP="00856701">
      <w:pPr>
        <w:numPr>
          <w:ilvl w:val="0"/>
          <w:numId w:val="2"/>
        </w:numPr>
        <w:spacing w:after="0"/>
        <w:ind w:right="0" w:firstLine="566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14:paraId="242BE902" w14:textId="77777777" w:rsidR="00EB7AA2" w:rsidRPr="00856701" w:rsidRDefault="00EB7AA2" w:rsidP="00856701">
      <w:pPr>
        <w:numPr>
          <w:ilvl w:val="0"/>
          <w:numId w:val="2"/>
        </w:numPr>
        <w:spacing w:after="0"/>
        <w:ind w:right="0" w:firstLine="566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уважительное отношение к результатам детского творчества; </w:t>
      </w:r>
    </w:p>
    <w:p w14:paraId="4396C07A" w14:textId="77777777" w:rsidR="00EB7AA2" w:rsidRPr="00856701" w:rsidRDefault="00EB7AA2" w:rsidP="00856701">
      <w:pPr>
        <w:numPr>
          <w:ilvl w:val="0"/>
          <w:numId w:val="2"/>
        </w:numPr>
        <w:spacing w:after="0"/>
        <w:ind w:right="0" w:firstLine="566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14:paraId="0962DE7E" w14:textId="77777777" w:rsidR="00EB7AA2" w:rsidRPr="00856701" w:rsidRDefault="00EB7AA2" w:rsidP="00856701">
      <w:pPr>
        <w:numPr>
          <w:ilvl w:val="0"/>
          <w:numId w:val="2"/>
        </w:numPr>
        <w:spacing w:after="0"/>
        <w:ind w:right="0" w:firstLine="566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14:paraId="30FE36E8" w14:textId="77777777" w:rsidR="00EB7AA2" w:rsidRPr="00856701" w:rsidRDefault="00EB7AA2" w:rsidP="00856701">
      <w:pPr>
        <w:numPr>
          <w:ilvl w:val="0"/>
          <w:numId w:val="2"/>
        </w:numPr>
        <w:spacing w:after="0"/>
        <w:ind w:right="0" w:firstLine="566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</w:t>
      </w:r>
      <w:r w:rsidRPr="00856701">
        <w:rPr>
          <w:color w:val="0D0D0D" w:themeColor="text1" w:themeTint="F2"/>
        </w:rPr>
        <w:lastRenderedPageBreak/>
        <w:t xml:space="preserve">определенные направления развития и образования детей (далее - образовательные области): </w:t>
      </w:r>
    </w:p>
    <w:p w14:paraId="238D1F6D" w14:textId="77777777" w:rsidR="00EB7AA2" w:rsidRPr="00856701" w:rsidRDefault="00EB7AA2" w:rsidP="00856701">
      <w:pPr>
        <w:numPr>
          <w:ilvl w:val="0"/>
          <w:numId w:val="3"/>
        </w:numPr>
        <w:spacing w:after="0"/>
        <w:ind w:right="0" w:hanging="283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социально-коммуникативное развитие; </w:t>
      </w:r>
    </w:p>
    <w:p w14:paraId="77FB5476" w14:textId="77777777" w:rsidR="00EB7AA2" w:rsidRPr="00856701" w:rsidRDefault="00EB7AA2" w:rsidP="00856701">
      <w:pPr>
        <w:numPr>
          <w:ilvl w:val="0"/>
          <w:numId w:val="3"/>
        </w:numPr>
        <w:spacing w:after="0"/>
        <w:ind w:right="0" w:hanging="283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познавательное развитие; </w:t>
      </w:r>
    </w:p>
    <w:p w14:paraId="7FE43816" w14:textId="77777777" w:rsidR="00EB7AA2" w:rsidRPr="00856701" w:rsidRDefault="00EB7AA2" w:rsidP="00856701">
      <w:pPr>
        <w:numPr>
          <w:ilvl w:val="0"/>
          <w:numId w:val="3"/>
        </w:numPr>
        <w:spacing w:after="0"/>
        <w:ind w:right="0" w:hanging="283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речевое развитие; </w:t>
      </w:r>
    </w:p>
    <w:p w14:paraId="7148A2B1" w14:textId="77777777" w:rsidR="00EB7AA2" w:rsidRPr="00856701" w:rsidRDefault="00EB7AA2" w:rsidP="00856701">
      <w:pPr>
        <w:numPr>
          <w:ilvl w:val="0"/>
          <w:numId w:val="3"/>
        </w:numPr>
        <w:spacing w:after="0"/>
        <w:ind w:right="0" w:hanging="283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художественно-эстетическое развитие; </w:t>
      </w:r>
    </w:p>
    <w:p w14:paraId="0A966680" w14:textId="77777777" w:rsidR="00EB7AA2" w:rsidRPr="00856701" w:rsidRDefault="00EB7AA2" w:rsidP="00856701">
      <w:pPr>
        <w:numPr>
          <w:ilvl w:val="0"/>
          <w:numId w:val="3"/>
        </w:numPr>
        <w:spacing w:after="0"/>
        <w:ind w:right="0" w:hanging="283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физическое развитие. </w:t>
      </w:r>
    </w:p>
    <w:p w14:paraId="46E6FC44" w14:textId="77777777" w:rsidR="00EB7AA2" w:rsidRPr="00856701" w:rsidRDefault="00EB7AA2" w:rsidP="00856701">
      <w:pPr>
        <w:spacing w:after="0" w:line="256" w:lineRule="auto"/>
        <w:ind w:left="0" w:right="0" w:firstLine="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 </w:t>
      </w:r>
    </w:p>
    <w:p w14:paraId="26688649" w14:textId="77777777" w:rsidR="00EB7AA2" w:rsidRPr="00856701" w:rsidRDefault="00EB7AA2" w:rsidP="00856701">
      <w:pPr>
        <w:spacing w:after="0" w:line="256" w:lineRule="auto"/>
        <w:ind w:right="7"/>
        <w:rPr>
          <w:color w:val="0D0D0D" w:themeColor="text1" w:themeTint="F2"/>
        </w:rPr>
      </w:pPr>
      <w:r w:rsidRPr="00856701">
        <w:rPr>
          <w:b/>
          <w:color w:val="0D0D0D" w:themeColor="text1" w:themeTint="F2"/>
        </w:rPr>
        <w:t xml:space="preserve">Принципы и подходы к формированию рабочей программы. </w:t>
      </w:r>
    </w:p>
    <w:p w14:paraId="12F4603C" w14:textId="77777777" w:rsidR="00EB7AA2" w:rsidRPr="00856701" w:rsidRDefault="00EB7AA2" w:rsidP="00856701">
      <w:pPr>
        <w:spacing w:after="0" w:line="256" w:lineRule="auto"/>
        <w:ind w:left="0" w:right="0" w:firstLine="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 </w:t>
      </w:r>
    </w:p>
    <w:p w14:paraId="441C9CBD" w14:textId="77777777" w:rsidR="00EB7AA2" w:rsidRPr="00856701" w:rsidRDefault="00EB7AA2" w:rsidP="00856701">
      <w:pPr>
        <w:spacing w:after="0"/>
        <w:ind w:left="-15" w:right="0" w:firstLine="566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Рабочая программа воспитателя ДОУ сформирована в соответствии с принципами и подходами, определёнными Федеральным государственным образовательным стандартом: </w:t>
      </w:r>
    </w:p>
    <w:p w14:paraId="18B5C851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поддержки разнообразия детства; </w:t>
      </w:r>
    </w:p>
    <w:p w14:paraId="10D2941C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сохранения уникальности и самоценности дошкольного детства как важного этапа в общем развитии человека; </w:t>
      </w:r>
    </w:p>
    <w:p w14:paraId="7988B0FD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полноценное </w:t>
      </w:r>
      <w:r w:rsidRPr="00856701">
        <w:rPr>
          <w:color w:val="0D0D0D" w:themeColor="text1" w:themeTint="F2"/>
        </w:rPr>
        <w:tab/>
        <w:t xml:space="preserve">проживание </w:t>
      </w:r>
      <w:r w:rsidRPr="00856701">
        <w:rPr>
          <w:color w:val="0D0D0D" w:themeColor="text1" w:themeTint="F2"/>
        </w:rPr>
        <w:tab/>
        <w:t xml:space="preserve">ребёнком </w:t>
      </w:r>
      <w:r w:rsidRPr="00856701">
        <w:rPr>
          <w:color w:val="0D0D0D" w:themeColor="text1" w:themeTint="F2"/>
        </w:rPr>
        <w:tab/>
        <w:t xml:space="preserve">всех </w:t>
      </w:r>
      <w:r w:rsidRPr="00856701">
        <w:rPr>
          <w:color w:val="0D0D0D" w:themeColor="text1" w:themeTint="F2"/>
        </w:rPr>
        <w:tab/>
        <w:t xml:space="preserve">этапов </w:t>
      </w:r>
      <w:r w:rsidRPr="00856701">
        <w:rPr>
          <w:color w:val="0D0D0D" w:themeColor="text1" w:themeTint="F2"/>
        </w:rPr>
        <w:tab/>
        <w:t xml:space="preserve">детства </w:t>
      </w:r>
    </w:p>
    <w:p w14:paraId="0BFACA4E" w14:textId="77777777" w:rsidR="00EB7AA2" w:rsidRPr="00856701" w:rsidRDefault="00EB7AA2" w:rsidP="00856701">
      <w:pPr>
        <w:spacing w:after="0"/>
        <w:ind w:left="-5" w:right="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(младенческого, раннего и дошкольного возраста), обогащения (амплификации) детского развития; </w:t>
      </w:r>
    </w:p>
    <w:p w14:paraId="2F2FD77F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индивидуализацию дошкольного образования (в том числе одарённых детей и детей с ограниченными возможностями здоровья);  </w:t>
      </w:r>
    </w:p>
    <w:p w14:paraId="596AEFB6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14:paraId="767B0B61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поддержку инициативы детей в различных видах деятельности; </w:t>
      </w:r>
      <w:r w:rsidRPr="00856701">
        <w:rPr>
          <w:rFonts w:ascii="Segoe UI Symbol" w:eastAsia="Segoe UI Symbol" w:hAnsi="Segoe UI Symbol" w:cs="Segoe UI Symbol"/>
          <w:color w:val="0D0D0D" w:themeColor="text1" w:themeTint="F2"/>
        </w:rPr>
        <w:sym w:font="Segoe UI Symbol" w:char="F0B7"/>
      </w:r>
      <w:r w:rsidRPr="00856701">
        <w:rPr>
          <w:rFonts w:ascii="Arial" w:eastAsia="Arial" w:hAnsi="Arial" w:cs="Arial"/>
          <w:color w:val="0D0D0D" w:themeColor="text1" w:themeTint="F2"/>
        </w:rPr>
        <w:t xml:space="preserve"> </w:t>
      </w:r>
      <w:r w:rsidRPr="00856701">
        <w:rPr>
          <w:color w:val="0D0D0D" w:themeColor="text1" w:themeTint="F2"/>
        </w:rPr>
        <w:t xml:space="preserve">партнерство с семьей; </w:t>
      </w:r>
    </w:p>
    <w:p w14:paraId="69708883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приобщение детей к социокультурным нормам, традициям семьи, общества и государства; </w:t>
      </w:r>
    </w:p>
    <w:p w14:paraId="1D320899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14:paraId="2380847D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возрастную адекватность (соответствия условий, требований, методов </w:t>
      </w:r>
      <w:proofErr w:type="gramStart"/>
      <w:r w:rsidRPr="00856701">
        <w:rPr>
          <w:color w:val="0D0D0D" w:themeColor="text1" w:themeTint="F2"/>
        </w:rPr>
        <w:t>возрасту  и</w:t>
      </w:r>
      <w:proofErr w:type="gramEnd"/>
      <w:r w:rsidRPr="00856701">
        <w:rPr>
          <w:color w:val="0D0D0D" w:themeColor="text1" w:themeTint="F2"/>
        </w:rPr>
        <w:t xml:space="preserve"> особенностям развития); </w:t>
      </w:r>
    </w:p>
    <w:p w14:paraId="14677E03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учёт этнокультурной ситуации развития детей. </w:t>
      </w:r>
    </w:p>
    <w:p w14:paraId="615A0152" w14:textId="77777777" w:rsidR="00EB7AA2" w:rsidRPr="00856701" w:rsidRDefault="00EB7AA2" w:rsidP="00856701">
      <w:pPr>
        <w:numPr>
          <w:ilvl w:val="0"/>
          <w:numId w:val="4"/>
        </w:numPr>
        <w:spacing w:after="0"/>
        <w:ind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обеспечение преемственности дошкольного </w:t>
      </w:r>
      <w:proofErr w:type="gramStart"/>
      <w:r w:rsidRPr="00856701">
        <w:rPr>
          <w:color w:val="0D0D0D" w:themeColor="text1" w:themeTint="F2"/>
        </w:rPr>
        <w:t>общего  и</w:t>
      </w:r>
      <w:proofErr w:type="gramEnd"/>
      <w:r w:rsidRPr="00856701">
        <w:rPr>
          <w:color w:val="0D0D0D" w:themeColor="text1" w:themeTint="F2"/>
        </w:rPr>
        <w:t xml:space="preserve">  начального общего образования. </w:t>
      </w:r>
    </w:p>
    <w:p w14:paraId="54F18486" w14:textId="77777777" w:rsidR="00EB7AA2" w:rsidRPr="00856701" w:rsidRDefault="00EB7AA2" w:rsidP="00856701">
      <w:pPr>
        <w:spacing w:after="0" w:line="256" w:lineRule="auto"/>
        <w:ind w:left="0" w:right="0" w:firstLine="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 </w:t>
      </w:r>
    </w:p>
    <w:p w14:paraId="5075EB6F" w14:textId="77777777" w:rsidR="00EB7AA2" w:rsidRPr="00856701" w:rsidRDefault="00EB7AA2" w:rsidP="00856701">
      <w:pPr>
        <w:spacing w:after="0" w:line="252" w:lineRule="auto"/>
        <w:ind w:left="0" w:right="0" w:firstLine="427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Принципы, </w:t>
      </w:r>
      <w:r w:rsidRPr="00856701">
        <w:rPr>
          <w:color w:val="0D0D0D" w:themeColor="text1" w:themeTint="F2"/>
        </w:rPr>
        <w:tab/>
        <w:t xml:space="preserve">сформулированные </w:t>
      </w:r>
      <w:r w:rsidRPr="00856701">
        <w:rPr>
          <w:color w:val="0D0D0D" w:themeColor="text1" w:themeTint="F2"/>
        </w:rPr>
        <w:tab/>
        <w:t xml:space="preserve">на </w:t>
      </w:r>
      <w:r w:rsidRPr="00856701">
        <w:rPr>
          <w:color w:val="0D0D0D" w:themeColor="text1" w:themeTint="F2"/>
        </w:rPr>
        <w:tab/>
        <w:t xml:space="preserve">основе </w:t>
      </w:r>
      <w:r w:rsidRPr="00856701">
        <w:rPr>
          <w:color w:val="0D0D0D" w:themeColor="text1" w:themeTint="F2"/>
        </w:rPr>
        <w:tab/>
        <w:t xml:space="preserve">особенностей общеобразовательной программы дошкольного образования «От рождения до школы» под редакцией Н. Е. </w:t>
      </w:r>
      <w:proofErr w:type="spellStart"/>
      <w:r w:rsidRPr="00856701">
        <w:rPr>
          <w:color w:val="0D0D0D" w:themeColor="text1" w:themeTint="F2"/>
        </w:rPr>
        <w:t>Вераксы</w:t>
      </w:r>
      <w:proofErr w:type="spellEnd"/>
      <w:r w:rsidRPr="00856701">
        <w:rPr>
          <w:color w:val="0D0D0D" w:themeColor="text1" w:themeTint="F2"/>
        </w:rPr>
        <w:t xml:space="preserve">, Т. С. Комаровой, М.А. Васильевой в соответствии с ФГОС: </w:t>
      </w:r>
    </w:p>
    <w:p w14:paraId="56D5EA99" w14:textId="77777777" w:rsidR="00EB7AA2" w:rsidRPr="00856701" w:rsidRDefault="00EB7AA2" w:rsidP="00856701">
      <w:pPr>
        <w:numPr>
          <w:ilvl w:val="0"/>
          <w:numId w:val="5"/>
        </w:numPr>
        <w:spacing w:after="0"/>
        <w:ind w:right="0" w:hanging="10"/>
        <w:rPr>
          <w:color w:val="0D0D0D" w:themeColor="text1" w:themeTint="F2"/>
        </w:rPr>
      </w:pPr>
      <w:r w:rsidRPr="00856701">
        <w:rPr>
          <w:color w:val="0D0D0D" w:themeColor="text1" w:themeTint="F2"/>
        </w:rPr>
        <w:lastRenderedPageBreak/>
        <w:t xml:space="preserve">соответствует принципу развивающего образования, целью которого является развитие ребенка; </w:t>
      </w:r>
    </w:p>
    <w:p w14:paraId="6795D149" w14:textId="77777777" w:rsidR="00EB7AA2" w:rsidRPr="00856701" w:rsidRDefault="00EB7AA2" w:rsidP="00856701">
      <w:pPr>
        <w:numPr>
          <w:ilvl w:val="0"/>
          <w:numId w:val="5"/>
        </w:numPr>
        <w:spacing w:after="0"/>
        <w:ind w:right="0" w:hanging="1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 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798AD853" w14:textId="77777777" w:rsidR="00EB7AA2" w:rsidRPr="00856701" w:rsidRDefault="00EB7AA2" w:rsidP="00856701">
      <w:pPr>
        <w:numPr>
          <w:ilvl w:val="0"/>
          <w:numId w:val="5"/>
        </w:numPr>
        <w:spacing w:after="0"/>
        <w:ind w:right="0" w:hanging="1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5E99DD30" w14:textId="77777777" w:rsidR="00EB7AA2" w:rsidRPr="00856701" w:rsidRDefault="00EB7AA2" w:rsidP="00856701">
      <w:pPr>
        <w:numPr>
          <w:ilvl w:val="0"/>
          <w:numId w:val="5"/>
        </w:numPr>
        <w:spacing w:after="0"/>
        <w:ind w:right="0" w:hanging="1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основывается на комплексно-тематическом принципе построения образовательного процесса; </w:t>
      </w:r>
    </w:p>
    <w:p w14:paraId="4FC77026" w14:textId="77777777" w:rsidR="00EB7AA2" w:rsidRPr="00856701" w:rsidRDefault="00EB7AA2" w:rsidP="00856701">
      <w:pPr>
        <w:numPr>
          <w:ilvl w:val="0"/>
          <w:numId w:val="5"/>
        </w:numPr>
        <w:spacing w:after="0"/>
        <w:ind w:right="0" w:hanging="1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14:paraId="3126495B" w14:textId="77777777" w:rsidR="00EB7AA2" w:rsidRPr="00856701" w:rsidRDefault="00EB7AA2" w:rsidP="00856701">
      <w:pPr>
        <w:numPr>
          <w:ilvl w:val="0"/>
          <w:numId w:val="5"/>
        </w:numPr>
        <w:spacing w:after="0"/>
        <w:ind w:right="0" w:hanging="1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</w:t>
      </w:r>
    </w:p>
    <w:p w14:paraId="24D902F3" w14:textId="77777777" w:rsidR="00EB7AA2" w:rsidRPr="00856701" w:rsidRDefault="00EB7AA2" w:rsidP="00856701">
      <w:pPr>
        <w:spacing w:after="0"/>
        <w:ind w:left="-5" w:right="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дошкольниками и ведущим видом их деятельности является игра; </w:t>
      </w:r>
    </w:p>
    <w:p w14:paraId="3452E46B" w14:textId="77777777" w:rsidR="00EB7AA2" w:rsidRPr="00856701" w:rsidRDefault="00EB7AA2" w:rsidP="00856701">
      <w:pPr>
        <w:numPr>
          <w:ilvl w:val="0"/>
          <w:numId w:val="5"/>
        </w:numPr>
        <w:spacing w:after="0"/>
        <w:ind w:right="0" w:hanging="1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допускает варьирование образовательного процесса в зависимости от региональных особенностей; </w:t>
      </w:r>
    </w:p>
    <w:p w14:paraId="6B11A2ED" w14:textId="77777777" w:rsidR="00EB7AA2" w:rsidRPr="00856701" w:rsidRDefault="00EB7AA2" w:rsidP="00856701">
      <w:pPr>
        <w:numPr>
          <w:ilvl w:val="0"/>
          <w:numId w:val="5"/>
        </w:numPr>
        <w:spacing w:after="0"/>
        <w:ind w:right="0" w:hanging="1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14:paraId="1EA457EF" w14:textId="77777777" w:rsidR="00EB7AA2" w:rsidRPr="00856701" w:rsidRDefault="00EB7AA2" w:rsidP="00856701">
      <w:pPr>
        <w:spacing w:after="0" w:line="256" w:lineRule="auto"/>
        <w:ind w:left="0" w:right="0" w:firstLine="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 </w:t>
      </w:r>
    </w:p>
    <w:p w14:paraId="21CE2CCA" w14:textId="77777777" w:rsidR="00EB7AA2" w:rsidRPr="00856701" w:rsidRDefault="00EB7AA2" w:rsidP="00856701">
      <w:pPr>
        <w:spacing w:after="0"/>
        <w:ind w:left="-15" w:right="0" w:firstLine="72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14:paraId="7D99075D" w14:textId="77777777" w:rsidR="00EB7AA2" w:rsidRPr="00856701" w:rsidRDefault="00EB7AA2" w:rsidP="00856701">
      <w:pPr>
        <w:spacing w:after="0"/>
        <w:ind w:left="-5" w:right="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       Целостность педагогического процесса в ДОУ обеспечивается </w:t>
      </w:r>
      <w:proofErr w:type="gramStart"/>
      <w:r w:rsidRPr="00856701">
        <w:rPr>
          <w:color w:val="0D0D0D" w:themeColor="text1" w:themeTint="F2"/>
        </w:rPr>
        <w:t>реализацией  общеобразовательной</w:t>
      </w:r>
      <w:proofErr w:type="gramEnd"/>
      <w:r w:rsidRPr="00856701">
        <w:rPr>
          <w:color w:val="0D0D0D" w:themeColor="text1" w:themeTint="F2"/>
        </w:rPr>
        <w:t xml:space="preserve"> программы дошкольного образования «От рождения до школы» под редакцией Н. Е. </w:t>
      </w:r>
      <w:proofErr w:type="spellStart"/>
      <w:r w:rsidRPr="00856701">
        <w:rPr>
          <w:color w:val="0D0D0D" w:themeColor="text1" w:themeTint="F2"/>
        </w:rPr>
        <w:t>Вераксы</w:t>
      </w:r>
      <w:proofErr w:type="spellEnd"/>
      <w:r w:rsidRPr="00856701">
        <w:rPr>
          <w:color w:val="0D0D0D" w:themeColor="text1" w:themeTint="F2"/>
        </w:rPr>
        <w:t xml:space="preserve">, Т. С. Комаровой, М. </w:t>
      </w:r>
    </w:p>
    <w:p w14:paraId="72BC6DA6" w14:textId="77777777" w:rsidR="00EB7AA2" w:rsidRPr="00856701" w:rsidRDefault="00EB7AA2" w:rsidP="00856701">
      <w:pPr>
        <w:spacing w:after="0"/>
        <w:ind w:left="-5" w:right="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А. Васильевой в соответствии с ФГОС </w:t>
      </w:r>
    </w:p>
    <w:p w14:paraId="41C764AD" w14:textId="77777777" w:rsidR="00EB7AA2" w:rsidRPr="00856701" w:rsidRDefault="00EB7AA2" w:rsidP="00856701">
      <w:pPr>
        <w:spacing w:after="0"/>
        <w:ind w:left="-15"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Воспитание и обучение осуществляется на русском языке - государственном языке России.  </w:t>
      </w:r>
    </w:p>
    <w:p w14:paraId="196E25EE" w14:textId="77777777" w:rsidR="00EB7AA2" w:rsidRPr="00856701" w:rsidRDefault="00EB7AA2" w:rsidP="00856701">
      <w:pPr>
        <w:spacing w:after="0"/>
        <w:ind w:left="-15" w:right="0" w:firstLine="708"/>
        <w:rPr>
          <w:color w:val="0D0D0D" w:themeColor="text1" w:themeTint="F2"/>
        </w:rPr>
      </w:pPr>
      <w:r w:rsidRPr="00856701">
        <w:rPr>
          <w:color w:val="0D0D0D" w:themeColor="text1" w:themeTint="F2"/>
        </w:rPr>
        <w:lastRenderedPageBreak/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</w:t>
      </w:r>
    </w:p>
    <w:p w14:paraId="31B1D036" w14:textId="77777777" w:rsidR="00EB7AA2" w:rsidRPr="00856701" w:rsidRDefault="00EB7AA2" w:rsidP="00856701">
      <w:pPr>
        <w:spacing w:after="0"/>
        <w:ind w:left="-5" w:right="0"/>
        <w:rPr>
          <w:color w:val="0D0D0D" w:themeColor="text1" w:themeTint="F2"/>
        </w:rPr>
      </w:pPr>
      <w:r w:rsidRPr="00856701">
        <w:rPr>
          <w:color w:val="0D0D0D" w:themeColor="text1" w:themeTint="F2"/>
        </w:rPr>
        <w:t xml:space="preserve">направления развития и образования детей </w:t>
      </w:r>
    </w:p>
    <w:p w14:paraId="0D8D7CAA" w14:textId="77777777" w:rsidR="001E011E" w:rsidRPr="00856701" w:rsidRDefault="001E011E" w:rsidP="008567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  <w:sz w:val="28"/>
          <w:szCs w:val="28"/>
        </w:rPr>
      </w:pPr>
      <w:r w:rsidRPr="00856701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Рабочая программа</w:t>
      </w:r>
      <w:r w:rsidRPr="00856701">
        <w:rPr>
          <w:color w:val="0D0D0D" w:themeColor="text1" w:themeTint="F2"/>
          <w:sz w:val="28"/>
          <w:szCs w:val="28"/>
        </w:rPr>
        <w:t> корректируется воспитателями в соответствии с реальными условиями, дополняется календарным планом воспитательно – образовательной </w:t>
      </w:r>
      <w:r w:rsidRPr="00856701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работы</w:t>
      </w:r>
      <w:r w:rsidRPr="00856701">
        <w:rPr>
          <w:b/>
          <w:color w:val="0D0D0D" w:themeColor="text1" w:themeTint="F2"/>
          <w:sz w:val="28"/>
          <w:szCs w:val="28"/>
        </w:rPr>
        <w:t>.</w:t>
      </w:r>
    </w:p>
    <w:p w14:paraId="07F43F75" w14:textId="77777777" w:rsidR="001E011E" w:rsidRPr="00856701" w:rsidRDefault="001E011E" w:rsidP="008567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  <w:sz w:val="28"/>
          <w:szCs w:val="28"/>
        </w:rPr>
      </w:pPr>
      <w:r w:rsidRPr="00856701">
        <w:rPr>
          <w:color w:val="0D0D0D" w:themeColor="text1" w:themeTint="F2"/>
          <w:sz w:val="28"/>
          <w:szCs w:val="28"/>
        </w:rPr>
        <w:t>Срок реализации </w:t>
      </w:r>
      <w:r w:rsidR="00382F00" w:rsidRPr="00856701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р</w:t>
      </w:r>
      <w:r w:rsidRPr="00856701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абочей программы 1 год</w:t>
      </w:r>
      <w:r w:rsidRPr="00856701">
        <w:rPr>
          <w:b/>
          <w:color w:val="0D0D0D" w:themeColor="text1" w:themeTint="F2"/>
          <w:sz w:val="28"/>
          <w:szCs w:val="28"/>
        </w:rPr>
        <w:t>.</w:t>
      </w:r>
    </w:p>
    <w:p w14:paraId="403319BC" w14:textId="77777777" w:rsidR="001E011E" w:rsidRPr="00856701" w:rsidRDefault="001E011E" w:rsidP="00856701">
      <w:pPr>
        <w:rPr>
          <w:color w:val="0D0D0D" w:themeColor="text1" w:themeTint="F2"/>
          <w:szCs w:val="28"/>
        </w:rPr>
      </w:pPr>
    </w:p>
    <w:p w14:paraId="036F1DEA" w14:textId="77777777" w:rsidR="007E3024" w:rsidRPr="00856701" w:rsidRDefault="007E3024" w:rsidP="00856701">
      <w:pPr>
        <w:spacing w:after="0"/>
        <w:rPr>
          <w:color w:val="0D0D0D" w:themeColor="text1" w:themeTint="F2"/>
          <w:szCs w:val="28"/>
        </w:rPr>
      </w:pPr>
    </w:p>
    <w:sectPr w:rsidR="007E3024" w:rsidRPr="00856701" w:rsidSect="007E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747A"/>
    <w:multiLevelType w:val="hybridMultilevel"/>
    <w:tmpl w:val="FFFFFFFF"/>
    <w:lvl w:ilvl="0" w:tplc="78C47AAC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FB48A34">
      <w:start w:val="1"/>
      <w:numFmt w:val="bullet"/>
      <w:lvlText w:val="o"/>
      <w:lvlJc w:val="left"/>
      <w:pPr>
        <w:ind w:left="15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8CF692">
      <w:start w:val="1"/>
      <w:numFmt w:val="bullet"/>
      <w:lvlText w:val="▪"/>
      <w:lvlJc w:val="left"/>
      <w:pPr>
        <w:ind w:left="22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614810C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126BDA">
      <w:start w:val="1"/>
      <w:numFmt w:val="bullet"/>
      <w:lvlText w:val="o"/>
      <w:lvlJc w:val="left"/>
      <w:pPr>
        <w:ind w:left="36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5F82DBA">
      <w:start w:val="1"/>
      <w:numFmt w:val="bullet"/>
      <w:lvlText w:val="▪"/>
      <w:lvlJc w:val="left"/>
      <w:pPr>
        <w:ind w:left="43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9A31BC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F90C71C">
      <w:start w:val="1"/>
      <w:numFmt w:val="bullet"/>
      <w:lvlText w:val="o"/>
      <w:lvlJc w:val="left"/>
      <w:pPr>
        <w:ind w:left="58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2E30D6">
      <w:start w:val="1"/>
      <w:numFmt w:val="bullet"/>
      <w:lvlText w:val="▪"/>
      <w:lvlJc w:val="left"/>
      <w:pPr>
        <w:ind w:left="65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6870DDA"/>
    <w:multiLevelType w:val="hybridMultilevel"/>
    <w:tmpl w:val="FFFFFFFF"/>
    <w:lvl w:ilvl="0" w:tplc="38C2FDB4">
      <w:start w:val="1"/>
      <w:numFmt w:val="bullet"/>
      <w:lvlText w:val="•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BD2C7F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608BF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C4FAB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64EF53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CA976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17A5CA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8061C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3C18F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5B1392D"/>
    <w:multiLevelType w:val="hybridMultilevel"/>
    <w:tmpl w:val="FFFFFFFF"/>
    <w:lvl w:ilvl="0" w:tplc="88885D1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5CD6E2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70676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50BD7E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42771E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3656D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0A259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588B3E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C27C8C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7EB64C3"/>
    <w:multiLevelType w:val="hybridMultilevel"/>
    <w:tmpl w:val="FFFFFFFF"/>
    <w:lvl w:ilvl="0" w:tplc="BF1AF07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9061C4">
      <w:start w:val="1"/>
      <w:numFmt w:val="bullet"/>
      <w:lvlText w:val="o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554A6DC">
      <w:start w:val="1"/>
      <w:numFmt w:val="bullet"/>
      <w:lvlText w:val="▪"/>
      <w:lvlJc w:val="left"/>
      <w:pPr>
        <w:ind w:left="22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2621C4">
      <w:start w:val="1"/>
      <w:numFmt w:val="bullet"/>
      <w:lvlText w:val="•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8088B54">
      <w:start w:val="1"/>
      <w:numFmt w:val="bullet"/>
      <w:lvlText w:val="o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7103508">
      <w:start w:val="1"/>
      <w:numFmt w:val="bullet"/>
      <w:lvlText w:val="▪"/>
      <w:lvlJc w:val="left"/>
      <w:pPr>
        <w:ind w:left="43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5ACE7B6">
      <w:start w:val="1"/>
      <w:numFmt w:val="bullet"/>
      <w:lvlText w:val="•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78ACC6">
      <w:start w:val="1"/>
      <w:numFmt w:val="bullet"/>
      <w:lvlText w:val="o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AE4B440">
      <w:start w:val="1"/>
      <w:numFmt w:val="bullet"/>
      <w:lvlText w:val="▪"/>
      <w:lvlJc w:val="left"/>
      <w:pPr>
        <w:ind w:left="6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E7A1120"/>
    <w:multiLevelType w:val="hybridMultilevel"/>
    <w:tmpl w:val="FFFFFFFF"/>
    <w:lvl w:ilvl="0" w:tplc="53E0301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ECF90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C0ED4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AEF19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001DA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4235C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63CBDD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AE678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C8909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AA2"/>
    <w:rsid w:val="00076037"/>
    <w:rsid w:val="001022E9"/>
    <w:rsid w:val="001E011E"/>
    <w:rsid w:val="00283C64"/>
    <w:rsid w:val="00382F00"/>
    <w:rsid w:val="006E3457"/>
    <w:rsid w:val="007E3024"/>
    <w:rsid w:val="00856701"/>
    <w:rsid w:val="009318D8"/>
    <w:rsid w:val="00974B5A"/>
    <w:rsid w:val="00E605F5"/>
    <w:rsid w:val="00EB7AA2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004E"/>
  <w15:docId w15:val="{E1A92E22-D496-49F3-AC4E-9ABE0814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AA2"/>
    <w:pPr>
      <w:spacing w:after="13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11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bidi="ar-SA"/>
    </w:rPr>
  </w:style>
  <w:style w:type="character" w:styleId="a4">
    <w:name w:val="Strong"/>
    <w:basedOn w:val="a0"/>
    <w:uiPriority w:val="22"/>
    <w:qFormat/>
    <w:rsid w:val="001E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2022-09-14T20:00:00Z</dcterms:created>
  <dcterms:modified xsi:type="dcterms:W3CDTF">2022-09-15T08:31:00Z</dcterms:modified>
</cp:coreProperties>
</file>